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0F4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0386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E3274" w:rsidRPr="006A58F4" w:rsidRDefault="006A58F4" w:rsidP="00EE3274">
      <w:pPr>
        <w:widowControl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proofErr w:type="spellStart"/>
      <w:r w:rsidRPr="006A58F4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Paliciat</w:t>
      </w:r>
      <w:proofErr w:type="spellEnd"/>
      <w:r w:rsidRPr="006A58F4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6A58F4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qanvang</w:t>
      </w:r>
      <w:proofErr w:type="spellEnd"/>
      <w:r w:rsidRPr="006A58F4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6A58F4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ciin</w:t>
      </w:r>
      <w:proofErr w:type="spellEnd"/>
      <w:r w:rsidRPr="006A58F4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6A58F4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qasu’qanvang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A58F4" w:rsidRPr="006A58F4" w:rsidRDefault="006A58F4" w:rsidP="006A58F4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Uka’in</w:t>
      </w:r>
      <w:proofErr w:type="spellEnd"/>
      <w:r w:rsidRPr="006A58F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i</w:t>
      </w:r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s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makucia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laqanvang</w:t>
      </w:r>
      <w:proofErr w:type="spellEnd"/>
      <w:r w:rsidRPr="006A58F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i</w:t>
      </w:r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s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pi’anuman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acang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inam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tastu’acang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matumacqing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miniqdi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kukuza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paka’un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tastu’acang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anaqat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mu’amin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tastu’acang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ma’un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qasu’qanvang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tupa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madadaingaz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maqtu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ma’us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qasu’qanvang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ma’us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q</w:t>
      </w:r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asu’qanvang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ulav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tis’ia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6A58F4" w:rsidRPr="006A58F4" w:rsidRDefault="006A58F4" w:rsidP="006A58F4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munququma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bunun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altupat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ni’in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islaqanvang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picihalun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nai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masaipuk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ta’a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madaing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qatung’av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tantangaus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lumaq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it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qudasnau’az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naak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mina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dangi’as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danum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maupa’i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uva’az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iha’anta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lacbauq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qabas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anaqat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aminun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danum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sicupcup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ma’uman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pacaisan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macuaz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padan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paka’us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ni’in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islaqanvang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hanunta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maluquc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hanta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malisvala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mama’us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padan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6A58F4" w:rsidRPr="006A58F4" w:rsidRDefault="006A58F4" w:rsidP="006A58F4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sila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qatung’av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madadaqvas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qaqaul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navung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qaqaul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dangi’as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mul’uu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mintuhivhiv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mintun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naak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taaq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lingkulingku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paskucun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cikua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udada’nan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kaupa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kaiduqpusan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duun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ihanta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taikbilulu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malisvala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daukdauk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mama’us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muut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lungu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qalmang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sibutbut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duun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6A58F4" w:rsidRPr="006A58F4" w:rsidRDefault="006A58F4" w:rsidP="006A58F4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Ihanta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maliscial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mul’uu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makucia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visvis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mavivisvis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hiku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ma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azam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uvava’az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katdia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maqatumu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madaing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tian is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maupa’i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mapising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vaqa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anaqat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mu’ha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azam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ican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ngalan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6A58F4" w:rsidRPr="006A58F4" w:rsidRDefault="006A58F4" w:rsidP="006A58F4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Ihanta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azam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paqaqainan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haiza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ta’a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qani’an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navung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lukbu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mul’uu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ingalan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azam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matunu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hutan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mul’uu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azam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sintunu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hutan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maqanciap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cima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mabatu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taaq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sasbai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pantuqasun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naak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taaq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matacqait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hala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pok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panhan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tian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nit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samu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makua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mu’haz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ihanta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mama’us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padan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6A58F4" w:rsidRPr="006A58F4" w:rsidRDefault="006A58F4" w:rsidP="006A58F4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Siza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azam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taaq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mababatu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tian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laupang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mu’haz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mintangqa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bungu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pipitpit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matacqait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hala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mavisvis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visvis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malcukdung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mama’us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muut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buntu’an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zami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matacqait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mababatu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mucqa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mindangkaz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tu’ia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vis!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matisqat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duun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minbac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zamin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musbai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azam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mucqa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saduus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taimiqanvang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angkuc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qulaisva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sinap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zamun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mu’amin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tinpising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maqacibang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hala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tinvasvas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musbai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’.</w:t>
      </w:r>
    </w:p>
    <w:p w:rsidR="006A58F4" w:rsidRPr="006A58F4" w:rsidRDefault="006A58F4" w:rsidP="006A58F4">
      <w:pPr>
        <w:widowControl/>
        <w:spacing w:line="68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Talmadia’in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azak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nitu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utu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mauqna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saduu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ni’in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ciat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maqasmav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laqaqanvang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maliscial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mama’us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muut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mu’hazin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ciat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ihan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daza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is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tomi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mungqalili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qasu’qanvang</w:t>
      </w:r>
      <w:proofErr w:type="spellEnd"/>
      <w:r w:rsidRPr="006A58F4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</w:p>
    <w:bookmarkEnd w:id="0"/>
    <w:p w:rsidR="003D54B4" w:rsidRDefault="003D54B4">
      <w:pPr>
        <w:rPr>
          <w:rFonts w:ascii="Times New Roman" w:eastAsia="標楷體" w:hAnsi="Times New Roman" w:cs="Times New Roman"/>
        </w:rPr>
      </w:pP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Pr="00EC0D33" w:rsidRDefault="00EC0D33">
      <w:pPr>
        <w:rPr>
          <w:rFonts w:ascii="Times New Roman" w:eastAsia="標楷體" w:hAnsi="Times New Roman" w:cs="Times New Roman"/>
        </w:rPr>
        <w:sectPr w:rsidR="00EC0D33" w:rsidRPr="00EC0D3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0F4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E3274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E3274">
        <w:rPr>
          <w:rFonts w:ascii="Times New Roman" w:eastAsia="標楷體" w:hAnsi="Times New Roman"/>
          <w:color w:val="212529"/>
          <w:kern w:val="0"/>
          <w:sz w:val="40"/>
          <w:szCs w:val="32"/>
        </w:rPr>
        <w:t>關於牛和牛肉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3274" w:rsidRPr="006A58F4" w:rsidRDefault="006A58F4" w:rsidP="00EE3274">
      <w:pPr>
        <w:spacing w:line="720" w:lineRule="exact"/>
        <w:ind w:firstLineChars="200" w:firstLine="640"/>
        <w:rPr>
          <w:rFonts w:ascii="標楷體" w:eastAsia="標楷體" w:hAnsi="標楷體"/>
          <w:color w:val="212529"/>
          <w:kern w:val="0"/>
          <w:sz w:val="32"/>
          <w:szCs w:val="32"/>
        </w:rPr>
      </w:pPr>
      <w:proofErr w:type="gramStart"/>
      <w:r w:rsidRPr="006A58F4">
        <w:rPr>
          <w:rFonts w:ascii="標楷體" w:eastAsia="標楷體" w:hAnsi="標楷體"/>
          <w:color w:val="FF0000"/>
          <w:sz w:val="32"/>
          <w:szCs w:val="32"/>
          <w:shd w:val="clear" w:color="auto" w:fill="FFFFFF"/>
        </w:rPr>
        <w:t>敘述牛對人們</w:t>
      </w:r>
      <w:proofErr w:type="gramEnd"/>
      <w:r w:rsidRPr="006A58F4">
        <w:rPr>
          <w:rFonts w:ascii="標楷體" w:eastAsia="標楷體" w:hAnsi="標楷體"/>
          <w:color w:val="FF0000"/>
          <w:sz w:val="32"/>
          <w:szCs w:val="32"/>
          <w:shd w:val="clear" w:color="auto" w:fill="FFFFFF"/>
        </w:rPr>
        <w:t>付出及人對牛的感念。牛如何悠閒度過晚年的生活；孩子們有趣的童年生活，孩子們跟牛的互動過程。從此之後，和牛的關係隨著</w:t>
      </w:r>
      <w:proofErr w:type="gramStart"/>
      <w:r w:rsidRPr="006A58F4">
        <w:rPr>
          <w:rFonts w:ascii="標楷體" w:eastAsia="標楷體" w:hAnsi="標楷體"/>
          <w:color w:val="FF0000"/>
          <w:sz w:val="32"/>
          <w:szCs w:val="32"/>
          <w:shd w:val="clear" w:color="auto" w:fill="FFFFFF"/>
        </w:rPr>
        <w:t>童年的褪去</w:t>
      </w:r>
      <w:proofErr w:type="gramEnd"/>
      <w:r w:rsidRPr="006A58F4">
        <w:rPr>
          <w:rFonts w:ascii="標楷體" w:eastAsia="標楷體" w:hAnsi="標楷體"/>
          <w:color w:val="FF0000"/>
          <w:sz w:val="32"/>
          <w:szCs w:val="32"/>
          <w:shd w:val="clear" w:color="auto" w:fill="FFFFFF"/>
        </w:rPr>
        <w:t>而逐漸模糊，等再和牛相遇已是多年之後。但不是一隻在田裡辛苦耕作的牛，也不是優雅咀嚼牧草的牛，而是漂浮在碗裡的牛肉。</w:t>
      </w:r>
    </w:p>
    <w:p w:rsidR="0020038D" w:rsidRPr="006A58F4" w:rsidRDefault="0020038D" w:rsidP="00EE3274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20038D" w:rsidRPr="006A58F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84C05"/>
    <w:rsid w:val="000C5B1E"/>
    <w:rsid w:val="000E2DC5"/>
    <w:rsid w:val="000F090B"/>
    <w:rsid w:val="001018D4"/>
    <w:rsid w:val="00101F62"/>
    <w:rsid w:val="001B4FBB"/>
    <w:rsid w:val="001B58E8"/>
    <w:rsid w:val="001F2668"/>
    <w:rsid w:val="0020038D"/>
    <w:rsid w:val="00220156"/>
    <w:rsid w:val="00233791"/>
    <w:rsid w:val="002352BC"/>
    <w:rsid w:val="00290B49"/>
    <w:rsid w:val="00305D8A"/>
    <w:rsid w:val="0039287C"/>
    <w:rsid w:val="003D54B4"/>
    <w:rsid w:val="003E527C"/>
    <w:rsid w:val="00424526"/>
    <w:rsid w:val="00457DDF"/>
    <w:rsid w:val="00487E22"/>
    <w:rsid w:val="004C5ECF"/>
    <w:rsid w:val="004D0F4F"/>
    <w:rsid w:val="005704AE"/>
    <w:rsid w:val="00610F5F"/>
    <w:rsid w:val="006218D0"/>
    <w:rsid w:val="00637E7A"/>
    <w:rsid w:val="00684ADD"/>
    <w:rsid w:val="00692B00"/>
    <w:rsid w:val="006A58F4"/>
    <w:rsid w:val="00751CFB"/>
    <w:rsid w:val="007B53C5"/>
    <w:rsid w:val="007B5F7C"/>
    <w:rsid w:val="00804A0C"/>
    <w:rsid w:val="008065DD"/>
    <w:rsid w:val="008A36DE"/>
    <w:rsid w:val="00910340"/>
    <w:rsid w:val="009163DE"/>
    <w:rsid w:val="00983F62"/>
    <w:rsid w:val="009862F7"/>
    <w:rsid w:val="009C376D"/>
    <w:rsid w:val="00A32CCB"/>
    <w:rsid w:val="00AA065F"/>
    <w:rsid w:val="00AD01D7"/>
    <w:rsid w:val="00BA0EE6"/>
    <w:rsid w:val="00BB09E7"/>
    <w:rsid w:val="00BB119C"/>
    <w:rsid w:val="00BC161F"/>
    <w:rsid w:val="00C12077"/>
    <w:rsid w:val="00C23DEE"/>
    <w:rsid w:val="00C27574"/>
    <w:rsid w:val="00D0207F"/>
    <w:rsid w:val="00D178FD"/>
    <w:rsid w:val="00DD1EC0"/>
    <w:rsid w:val="00DD262E"/>
    <w:rsid w:val="00DE6BAB"/>
    <w:rsid w:val="00E0386F"/>
    <w:rsid w:val="00E03DD8"/>
    <w:rsid w:val="00E26CA1"/>
    <w:rsid w:val="00EB33B3"/>
    <w:rsid w:val="00EC0D33"/>
    <w:rsid w:val="00EE3274"/>
    <w:rsid w:val="00F337BE"/>
    <w:rsid w:val="00F33D07"/>
    <w:rsid w:val="00F3599D"/>
    <w:rsid w:val="00F97EE6"/>
    <w:rsid w:val="00FD5870"/>
    <w:rsid w:val="00FE140C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0668344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7E402-DC1E-4F86-A028-B7B5DCCDB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2025-08-13T01:57:00Z</dcterms:created>
  <dcterms:modified xsi:type="dcterms:W3CDTF">2025-08-14T04:01:00Z</dcterms:modified>
</cp:coreProperties>
</file>